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F3E1B">
      <w:pPr>
        <w:spacing w:line="472" w:lineRule="exact"/>
        <w:rPr>
          <w:lang w:eastAsia="zh-CN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-170815</wp:posOffset>
                </wp:positionV>
                <wp:extent cx="6142355" cy="903605"/>
                <wp:effectExtent l="0" t="0" r="1079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35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70A837">
                            <w:pPr>
                              <w:spacing w:line="1200" w:lineRule="exact"/>
                              <w:jc w:val="center"/>
                              <w:rPr>
                                <w:rFonts w:eastAsia="方正小标宋简体"/>
                                <w:color w:val="FF0000"/>
                                <w:spacing w:val="20"/>
                                <w:w w:val="60"/>
                                <w:sz w:val="144"/>
                                <w:szCs w:val="144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color w:val="FF0000"/>
                                <w:spacing w:val="23"/>
                                <w:w w:val="60"/>
                                <w:sz w:val="96"/>
                                <w:szCs w:val="96"/>
                                <w:lang w:eastAsia="zh-CN"/>
                              </w:rPr>
                              <w:t>科大硅谷服务平台（</w:t>
                            </w:r>
                            <w:r>
                              <w:rPr>
                                <w:rFonts w:hint="eastAsia" w:eastAsia="方正小标宋简体"/>
                                <w:color w:val="FF0000"/>
                                <w:spacing w:val="23"/>
                                <w:w w:val="60"/>
                                <w:sz w:val="96"/>
                                <w:szCs w:val="96"/>
                                <w:lang w:val="en-US" w:eastAsia="zh-CN"/>
                              </w:rPr>
                              <w:t>安徽</w:t>
                            </w:r>
                            <w:r>
                              <w:rPr>
                                <w:rFonts w:hint="eastAsia" w:eastAsia="方正小标宋简体"/>
                                <w:color w:val="FF0000"/>
                                <w:spacing w:val="23"/>
                                <w:w w:val="60"/>
                                <w:sz w:val="96"/>
                                <w:szCs w:val="96"/>
                                <w:lang w:eastAsia="zh-CN"/>
                              </w:rPr>
                              <w:t>）有限公司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1pt;margin-top:-13.45pt;height:71.15pt;width:483.65pt;z-index:251660288;mso-width-relative:page;mso-height-relative:page;" fillcolor="#FFFFFF" filled="t" stroked="f" coordsize="21600,21600" o:gfxdata="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+FLSy1wAAAAsBAAAPAAAAAAAAAAEAIAAAACIAAABkcnMvZG93bnJl&#10;di54bWxQSwECFAAUAAAACACHTuJAqGOCLsUBAACO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A70A837">
                      <w:pPr>
                        <w:spacing w:line="1200" w:lineRule="exact"/>
                        <w:jc w:val="center"/>
                        <w:rPr>
                          <w:rFonts w:eastAsia="方正小标宋简体"/>
                          <w:color w:val="FF0000"/>
                          <w:spacing w:val="20"/>
                          <w:w w:val="60"/>
                          <w:sz w:val="144"/>
                          <w:szCs w:val="144"/>
                          <w:lang w:eastAsia="zh-CN"/>
                        </w:rPr>
                      </w:pPr>
                      <w:r>
                        <w:rPr>
                          <w:rFonts w:hint="eastAsia" w:eastAsia="方正小标宋简体"/>
                          <w:color w:val="FF0000"/>
                          <w:spacing w:val="23"/>
                          <w:w w:val="60"/>
                          <w:sz w:val="96"/>
                          <w:szCs w:val="96"/>
                          <w:lang w:eastAsia="zh-CN"/>
                        </w:rPr>
                        <w:t>科大硅谷服务平台（</w:t>
                      </w:r>
                      <w:r>
                        <w:rPr>
                          <w:rFonts w:hint="eastAsia" w:eastAsia="方正小标宋简体"/>
                          <w:color w:val="FF0000"/>
                          <w:spacing w:val="23"/>
                          <w:w w:val="60"/>
                          <w:sz w:val="96"/>
                          <w:szCs w:val="96"/>
                          <w:lang w:val="en-US" w:eastAsia="zh-CN"/>
                        </w:rPr>
                        <w:t>安徽</w:t>
                      </w:r>
                      <w:r>
                        <w:rPr>
                          <w:rFonts w:hint="eastAsia" w:eastAsia="方正小标宋简体"/>
                          <w:color w:val="FF0000"/>
                          <w:spacing w:val="23"/>
                          <w:w w:val="60"/>
                          <w:sz w:val="96"/>
                          <w:szCs w:val="96"/>
                          <w:lang w:eastAsia="zh-CN"/>
                        </w:rPr>
                        <w:t>）有限公司</w:t>
                      </w:r>
                    </w:p>
                  </w:txbxContent>
                </v:textbox>
              </v:rect>
            </w:pict>
          </mc:Fallback>
        </mc:AlternateContent>
      </w:r>
    </w:p>
    <w:p w14:paraId="3D21118F">
      <w:pPr>
        <w:spacing w:line="472" w:lineRule="exact"/>
        <w:rPr>
          <w:lang w:eastAsia="zh-CN"/>
        </w:rPr>
      </w:pPr>
    </w:p>
    <w:p w14:paraId="7AC25EA3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</w:pPr>
      <w:r>
        <w:rPr>
          <w:rFonts w:hint="eastAsia"/>
          <w:color w:val="FF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ge">
                  <wp:posOffset>2064385</wp:posOffset>
                </wp:positionV>
                <wp:extent cx="6152515" cy="8272145"/>
                <wp:effectExtent l="0" t="31750" r="635" b="4000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2515" cy="8272145"/>
                          <a:chOff x="1083" y="2353"/>
                          <a:chExt cx="9689" cy="13027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1134" y="15380"/>
                            <a:ext cx="9638" cy="0"/>
                          </a:xfrm>
                          <a:prstGeom prst="line">
                            <a:avLst/>
                          </a:prstGeom>
                          <a:ln w="6350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083" y="2353"/>
                            <a:ext cx="9638" cy="0"/>
                          </a:xfrm>
                          <a:prstGeom prst="line">
                            <a:avLst/>
                          </a:prstGeom>
                          <a:ln w="6350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1.65pt;margin-top:162.55pt;height:651.35pt;width:484.45pt;mso-position-vertical-relative:page;z-index:251661312;mso-width-relative:page;mso-height-relative:page;" coordorigin="1083,2353" coordsize="9689,13027" o:gfxdata="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Ea+tp7cAAAADAEAAA8AAAAAAAAAAQAgAAAAIgAAAGRycy9kb3ducmV2LnhtbFBL&#10;AQIUABQAAAAIAIdO4kCZnK3rnQIAABkHAAAOAAAAAAAAAAEAIAAAACsBAABkcnMvZTJvRG9jLnht&#10;bFBLBQYAAAAABgAGAFkBAAA6BgAAAAA=&#10;">
                <o:lock v:ext="edit" aspectratio="f"/>
                <v:line id="_x0000_s1026" o:spid="_x0000_s1026" o:spt="20" style="position:absolute;left:1134;top:15380;height:0;width:9638;" filled="f" stroked="t" coordsize="21600,21600" o:gfxdata="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lqKl+2AAAA2gAAAA8A&#10;AAAAAAAAAQAgAAAAIgAAAGRycy9kb3ducmV2LnhtbFBLAQIUABQAAAAIAIdO4kAzLwWeOwAAADkA&#10;AAAQAAAAAAAAAAEAIAAAAAUBAABkcnMvc2hhcGV4bWwueG1sUEsFBgAAAAAGAAYAWwEAAK8DAAAA&#10;AA==&#10;">
                  <v:fill on="f" focussize="0,0"/>
                  <v:stroke weight="5pt" color="#FF0000" linestyle="thinThick" joinstyle="round"/>
                  <v:imagedata o:title=""/>
                  <o:lock v:ext="edit" aspectratio="f"/>
                </v:line>
                <v:line id="_x0000_s1026" o:spid="_x0000_s1026" o:spt="20" style="position:absolute;left:1083;top:2353;height:0;width:9638;" filled="f" stroked="t" coordsize="21600,21600" o:gfxdata="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+/F62AAAA2gAAAA8A&#10;AAAAAAAAAQAgAAAAIgAAAGRycy9kb3ducmV2LnhtbFBLAQIUABQAAAAIAIdO4kAzLwWeOwAAADkA&#10;AAAQAAAAAAAAAAEAIAAAAAUBAABkcnMvc2hhcGV4bWwueG1sUEsFBgAAAAAGAAYAWwEAAK8DAAAA&#10;AA==&#10;">
                  <v:fill on="f" focussize="0,0"/>
                  <v:stroke weight="5pt" color="#FF0000" linestyle="thickThin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12D54B7B">
      <w:pPr>
        <w:pStyle w:val="3"/>
        <w:widowControl/>
        <w:shd w:val="clear" w:color="auto" w:fill="FFFFFF"/>
        <w:suppressAutoHyphens/>
        <w:spacing w:before="0" w:beforeAutospacing="0" w:after="0" w:afterAutospacing="0" w:line="579" w:lineRule="exact"/>
        <w:jc w:val="center"/>
        <w:rPr>
          <w:rFonts w:hint="default" w:ascii="方正小标宋_GBK" w:hAnsi="Times New Roman" w:eastAsia="方正小标宋_GBK" w:cs="Times New Roman"/>
          <w:b w:val="0"/>
          <w:bCs w:val="0"/>
          <w:color w:val="0F1115"/>
          <w:sz w:val="44"/>
          <w:szCs w:val="44"/>
          <w:shd w:val="clear" w:color="auto" w:fill="FFFFFF"/>
        </w:rPr>
      </w:pPr>
      <w:r>
        <w:rPr>
          <w:rFonts w:hint="default" w:ascii="方正小标宋_GBK" w:hAnsi="Times New Roman" w:eastAsia="方正小标宋_GBK" w:cs="Times New Roman"/>
          <w:b w:val="0"/>
          <w:bCs w:val="0"/>
          <w:color w:val="0F1115"/>
          <w:sz w:val="44"/>
          <w:szCs w:val="44"/>
          <w:shd w:val="clear" w:color="auto" w:fill="FFFFFF"/>
        </w:rPr>
        <w:t>关于举办</w:t>
      </w:r>
      <w:r>
        <w:rPr>
          <w:rFonts w:hint="eastAsia" w:ascii="方正小标宋_GBK" w:hAnsi="Times New Roman" w:eastAsia="方正小标宋_GBK" w:cs="Times New Roman"/>
          <w:b w:val="0"/>
          <w:bCs w:val="0"/>
          <w:color w:val="0F1115"/>
          <w:sz w:val="44"/>
          <w:szCs w:val="44"/>
          <w:shd w:val="clear" w:color="auto" w:fill="FFFFFF"/>
          <w:lang w:eastAsia="zh-CN"/>
        </w:rPr>
        <w:t>“</w:t>
      </w:r>
      <w:r>
        <w:rPr>
          <w:rFonts w:hint="default" w:ascii="方正小标宋_GBK" w:hAnsi="Times New Roman" w:eastAsia="方正小标宋_GBK" w:cs="Times New Roman"/>
          <w:b w:val="0"/>
          <w:bCs w:val="0"/>
          <w:color w:val="0F1115"/>
          <w:sz w:val="44"/>
          <w:szCs w:val="44"/>
          <w:shd w:val="clear" w:color="auto" w:fill="FFFFFF"/>
        </w:rPr>
        <w:t>科大硅谷</w:t>
      </w:r>
      <w:r>
        <w:rPr>
          <w:rFonts w:hint="eastAsia" w:ascii="方正小标宋_GBK" w:hAnsi="Times New Roman" w:eastAsia="方正小标宋_GBK" w:cs="Times New Roman"/>
          <w:b w:val="0"/>
          <w:bCs w:val="0"/>
          <w:color w:val="0F1115"/>
          <w:sz w:val="44"/>
          <w:szCs w:val="44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color w:val="0F1115"/>
          <w:sz w:val="44"/>
          <w:szCs w:val="44"/>
          <w:shd w:val="clear" w:color="auto" w:fill="FFFFFF"/>
        </w:rPr>
        <w:t>2025</w:t>
      </w:r>
      <w:r>
        <w:rPr>
          <w:rFonts w:hint="default" w:ascii="方正小标宋_GBK" w:hAnsi="Times New Roman" w:eastAsia="方正小标宋_GBK" w:cs="Times New Roman"/>
          <w:b w:val="0"/>
          <w:bCs w:val="0"/>
          <w:color w:val="0F1115"/>
          <w:sz w:val="44"/>
          <w:szCs w:val="44"/>
          <w:shd w:val="clear" w:color="auto" w:fill="FFFFFF"/>
        </w:rPr>
        <w:t>年度政策申报</w:t>
      </w:r>
    </w:p>
    <w:p w14:paraId="4FEAB143">
      <w:pPr>
        <w:pStyle w:val="3"/>
        <w:widowControl/>
        <w:shd w:val="clear" w:color="auto" w:fill="FFFFFF"/>
        <w:suppressAutoHyphens/>
        <w:spacing w:before="0" w:beforeAutospacing="0" w:after="0" w:afterAutospacing="0" w:line="579" w:lineRule="exact"/>
        <w:jc w:val="center"/>
        <w:rPr>
          <w:rFonts w:hint="default" w:ascii="方正小标宋_GBK" w:hAnsi="Times New Roman" w:eastAsia="方正小标宋_GBK" w:cs="Times New Roman"/>
          <w:b w:val="0"/>
          <w:bCs w:val="0"/>
          <w:color w:val="0F1115"/>
          <w:sz w:val="44"/>
          <w:szCs w:val="44"/>
          <w:shd w:val="clear" w:color="auto" w:fill="FFFFFF"/>
        </w:rPr>
      </w:pPr>
      <w:r>
        <w:rPr>
          <w:rFonts w:hint="default" w:ascii="方正小标宋_GBK" w:hAnsi="Times New Roman" w:eastAsia="方正小标宋_GBK" w:cs="Times New Roman"/>
          <w:b w:val="0"/>
          <w:bCs w:val="0"/>
          <w:color w:val="0F1115"/>
          <w:sz w:val="44"/>
          <w:szCs w:val="44"/>
          <w:shd w:val="clear" w:color="auto" w:fill="FFFFFF"/>
        </w:rPr>
        <w:t>线上讲解专场的通知</w:t>
      </w:r>
    </w:p>
    <w:p w14:paraId="699C2548">
      <w:pPr>
        <w:rPr>
          <w:rFonts w:hint="default"/>
          <w:lang w:val="en-US" w:eastAsia="zh-CN"/>
        </w:rPr>
      </w:pPr>
    </w:p>
    <w:p w14:paraId="3DC8BA40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各有关高校：</w:t>
      </w:r>
    </w:p>
    <w:p w14:paraId="00D81BA9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640" w:firstLineChars="200"/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为贯彻落实《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科大硅谷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建设实施方案（修订）》（皖政〔2024〕52号）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《支持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科大硅谷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建设若干政策（修订）》（合政办〔2025〕2号）等文件精神要求，根据《支持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科大硅谷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建设若干政策（修订）实施细则》（合发改创新〔2025〕1172号）等文件精神，为进一步提升高校科技成果转化效率，帮助高校教师及科研团队准确把握政策要点，现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联合</w:t>
      </w: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安徽建筑大学、安徽农业大学、安徽医科大学、合肥大学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等高校</w:t>
      </w: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举办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科大硅谷</w:t>
      </w: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2025年度政策申报线上讲解专场。有关事项通知如下：</w:t>
      </w:r>
    </w:p>
    <w:p w14:paraId="35733A80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730" w:leftChars="304" w:right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兰米黑体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一、会议时间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2026年6月2日（星期二）下午14: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0</w:t>
      </w:r>
    </w:p>
    <w:p w14:paraId="583BF0F4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730" w:leftChars="304" w:right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兰米黑体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二、会议形式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线上会议（#腾讯会议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：376-728-636）</w:t>
      </w:r>
    </w:p>
    <w:p w14:paraId="32456E48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730" w:leftChars="304" w:right="0" w:firstLine="0" w:firstLineChars="0"/>
        <w:rPr>
          <w:rFonts w:hint="default" w:ascii="Times New Roman" w:hAnsi="Times New Roman" w:eastAsia="兰米黑体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兰米黑体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三、参会人员</w:t>
      </w:r>
    </w:p>
    <w:p w14:paraId="767D0AAA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各高校从事科技成果转化、科研管理、创新创业等相关工作有意申报政策的老师及人员</w:t>
      </w:r>
    </w:p>
    <w:p w14:paraId="35A0AC1A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640" w:firstLineChars="200"/>
        <w:rPr>
          <w:rFonts w:hint="default" w:ascii="Times New Roman" w:hAnsi="Times New Roman" w:eastAsia="兰米黑体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兰米黑体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四、会议内容</w:t>
      </w:r>
    </w:p>
    <w:p w14:paraId="09CBA6E4">
      <w:pPr>
        <w:pStyle w:val="7"/>
        <w:keepNext w:val="0"/>
        <w:keepLines w:val="0"/>
        <w:widowControl/>
        <w:suppressLineNumbers w:val="0"/>
        <w:shd w:val="clear" w:fill="FFFFFF"/>
        <w:spacing w:beforeAutospacing="0" w:afterAutospacing="0"/>
        <w:ind w:left="0" w:leftChars="0" w:right="0" w:firstLine="640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1、系统介绍2025年“科大硅谷”政策申报范围、申报主体、基本条件及支持重点；</w:t>
      </w:r>
    </w:p>
    <w:p w14:paraId="727CD0B9">
      <w:pPr>
        <w:pStyle w:val="7"/>
        <w:keepNext w:val="0"/>
        <w:keepLines w:val="0"/>
        <w:widowControl/>
        <w:suppressLineNumbers w:val="0"/>
        <w:shd w:val="clear" w:fill="FFFFFF"/>
        <w:spacing w:beforeAutospacing="0" w:afterAutospacing="0"/>
        <w:ind w:left="0" w:leftChars="0" w:right="0" w:firstLine="640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2、针对申报过程中的常见问题及注意事项进行说明；</w:t>
      </w:r>
    </w:p>
    <w:p w14:paraId="52613F4F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640" w:firstLineChars="200"/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3、现场答疑互动，解答教师提问。</w:t>
      </w:r>
    </w:p>
    <w:p w14:paraId="30C1FB07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640" w:firstLineChars="200"/>
        <w:rPr>
          <w:rFonts w:hint="default" w:ascii="Times New Roman" w:hAnsi="Times New Roman" w:eastAsia="仿宋_GB2312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兰米黑体" w:cs="Times New Roman"/>
          <w:color w:val="0F1115"/>
          <w:kern w:val="2"/>
          <w:sz w:val="32"/>
          <w:szCs w:val="32"/>
          <w:shd w:val="clear" w:color="auto" w:fill="FFFFFF"/>
          <w:lang w:val="en-US" w:eastAsia="zh-CN" w:bidi="ar-SA"/>
        </w:rPr>
        <w:t>五、其他事项</w:t>
      </w:r>
    </w:p>
    <w:p w14:paraId="1F3A98B1">
      <w:pPr>
        <w:pStyle w:val="7"/>
        <w:keepNext w:val="0"/>
        <w:keepLines w:val="0"/>
        <w:widowControl/>
        <w:suppressLineNumbers w:val="0"/>
        <w:shd w:val="clear" w:fill="FFFFFF"/>
        <w:spacing w:beforeAutospacing="0" w:afterAutospacing="0"/>
        <w:ind w:left="0" w:leftChars="0" w:right="0"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请各高校科研处（或相关部门）协助通知本单位老师，并请有意参会者提前10分钟进入线上会议室。</w:t>
      </w:r>
    </w:p>
    <w:p w14:paraId="36C97E20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730" w:leftChars="304" w:right="0" w:firstLine="0" w:firstLineChars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及联系方式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安徽建筑大学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王平</w:t>
      </w:r>
    </w:p>
    <w:p w14:paraId="5E57A236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 w:firstLine="3520" w:firstLineChars="11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安徽医科大学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臧红梅</w:t>
      </w:r>
    </w:p>
    <w:p w14:paraId="2F70A0FD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 w:firstLine="3520" w:firstLineChars="11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安徽农业大学 许成林</w:t>
      </w:r>
    </w:p>
    <w:p w14:paraId="2D86CA5C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 w:firstLine="3520" w:firstLineChars="11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合肥大学 胡坤宏</w:t>
      </w:r>
    </w:p>
    <w:p w14:paraId="0F236704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 w:firstLine="3520" w:firstLineChars="11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科大硅谷 董敏慧</w:t>
      </w:r>
    </w:p>
    <w:p w14:paraId="636AC58F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640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特此通知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！</w:t>
      </w:r>
    </w:p>
    <w:p w14:paraId="6D918F3B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0" w:afterAutospacing="0"/>
        <w:ind w:right="0" w:firstLine="2240" w:firstLineChars="70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科大硅谷服务平台（安徽）有限公司</w:t>
      </w:r>
    </w:p>
    <w:p w14:paraId="50928EB7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0" w:afterAutospacing="0"/>
        <w:ind w:right="0" w:firstLine="4800" w:firstLineChars="15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2026年6月1日</w:t>
      </w:r>
    </w:p>
    <w:p w14:paraId="49BB115E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0" w:afterAutospacing="0"/>
        <w:ind w:right="0" w:firstLine="4800" w:firstLineChars="15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31751997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0" w:afterAutospacing="0"/>
        <w:ind w:right="0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drawing>
          <wp:inline distT="0" distB="0" distL="114300" distR="114300">
            <wp:extent cx="3657600" cy="4600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2098" w:right="1800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兰米黑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A7631"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FA48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1122045</wp:posOffset>
              </wp:positionH>
              <wp:positionV relativeFrom="page">
                <wp:posOffset>718185</wp:posOffset>
              </wp:positionV>
              <wp:extent cx="5312410" cy="0"/>
              <wp:effectExtent l="0" t="0" r="0" b="0"/>
              <wp:wrapNone/>
              <wp:docPr id="579" name="Shape 5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241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579" o:spid="_x0000_s1026" o:spt="32" type="#_x0000_t32" style="position:absolute;left:0pt;margin-left:88.35pt;margin-top:56.55pt;height:0pt;width:418.3pt;mso-position-horizontal-relative:page;mso-position-vertical-relative:page;z-index:-251657216;mso-width-relative:page;mso-height-relative:page;" filled="f" stroked="t" coordsize="21600,21600" o:gfxdata="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d5kY/WAAAADAEAAA8A&#10;AAAAAAAAAQAgAAAAIgAAAGRycy9kb3ducmV2LnhtbFBLAQIUABQAAAAIAIdO4kBQkrSZpwEAAF4D&#10;AAAOAAAAAAAAAAEAIAAAACUBAABkcnMvZTJvRG9jLnhtbFBLBQYAAAAABgAGAFkBAAA+BQAAAAA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OGM4N2VjZjE1M2RmYzcyNTZjMDMyN2FhYmM3MmUifQ=="/>
  </w:docVars>
  <w:rsids>
    <w:rsidRoot w:val="000C44D7"/>
    <w:rsid w:val="000C44D7"/>
    <w:rsid w:val="002F7125"/>
    <w:rsid w:val="00846834"/>
    <w:rsid w:val="009D739E"/>
    <w:rsid w:val="00EF55C9"/>
    <w:rsid w:val="00F36139"/>
    <w:rsid w:val="028F53F3"/>
    <w:rsid w:val="03214C46"/>
    <w:rsid w:val="032C55D7"/>
    <w:rsid w:val="058E7987"/>
    <w:rsid w:val="05C173E2"/>
    <w:rsid w:val="06BF6017"/>
    <w:rsid w:val="08D03299"/>
    <w:rsid w:val="0A5B11FE"/>
    <w:rsid w:val="0A7C4117"/>
    <w:rsid w:val="0B352404"/>
    <w:rsid w:val="0B5B3D34"/>
    <w:rsid w:val="0D272220"/>
    <w:rsid w:val="12515E46"/>
    <w:rsid w:val="12DE7825"/>
    <w:rsid w:val="14531B4D"/>
    <w:rsid w:val="14F43330"/>
    <w:rsid w:val="158741A4"/>
    <w:rsid w:val="1602382A"/>
    <w:rsid w:val="1672275E"/>
    <w:rsid w:val="16775FC6"/>
    <w:rsid w:val="16E53C38"/>
    <w:rsid w:val="17626C76"/>
    <w:rsid w:val="18530F93"/>
    <w:rsid w:val="19C37774"/>
    <w:rsid w:val="1E1265D5"/>
    <w:rsid w:val="1F6A28DC"/>
    <w:rsid w:val="20526302"/>
    <w:rsid w:val="212F2EC0"/>
    <w:rsid w:val="23F0560A"/>
    <w:rsid w:val="26306192"/>
    <w:rsid w:val="274719E5"/>
    <w:rsid w:val="27734588"/>
    <w:rsid w:val="28655AC6"/>
    <w:rsid w:val="28A80261"/>
    <w:rsid w:val="297C042C"/>
    <w:rsid w:val="29B63761"/>
    <w:rsid w:val="2DBE22D5"/>
    <w:rsid w:val="30AA17C2"/>
    <w:rsid w:val="34B171EA"/>
    <w:rsid w:val="365437D6"/>
    <w:rsid w:val="36BC3397"/>
    <w:rsid w:val="3994548F"/>
    <w:rsid w:val="3A0460EF"/>
    <w:rsid w:val="3AD82C28"/>
    <w:rsid w:val="3B295232"/>
    <w:rsid w:val="3BD553B9"/>
    <w:rsid w:val="3D424389"/>
    <w:rsid w:val="3DFF14C5"/>
    <w:rsid w:val="3E350391"/>
    <w:rsid w:val="3EF15791"/>
    <w:rsid w:val="3F514D57"/>
    <w:rsid w:val="3F9335C1"/>
    <w:rsid w:val="3FC05A3B"/>
    <w:rsid w:val="418807D8"/>
    <w:rsid w:val="42937435"/>
    <w:rsid w:val="431B2E0E"/>
    <w:rsid w:val="47D429C9"/>
    <w:rsid w:val="481E59F2"/>
    <w:rsid w:val="49B361E0"/>
    <w:rsid w:val="4A2B43F6"/>
    <w:rsid w:val="4A881849"/>
    <w:rsid w:val="4B2227BD"/>
    <w:rsid w:val="4E61488B"/>
    <w:rsid w:val="4EDF78BC"/>
    <w:rsid w:val="5012408F"/>
    <w:rsid w:val="54071A30"/>
    <w:rsid w:val="54B40859"/>
    <w:rsid w:val="55191A1B"/>
    <w:rsid w:val="55AC6D17"/>
    <w:rsid w:val="569F0646"/>
    <w:rsid w:val="58AD704A"/>
    <w:rsid w:val="5B705692"/>
    <w:rsid w:val="5C9B365E"/>
    <w:rsid w:val="5D9A7C1E"/>
    <w:rsid w:val="5DA60413"/>
    <w:rsid w:val="60E750C3"/>
    <w:rsid w:val="61B256D1"/>
    <w:rsid w:val="62C507C9"/>
    <w:rsid w:val="63097573"/>
    <w:rsid w:val="635D78BF"/>
    <w:rsid w:val="67256946"/>
    <w:rsid w:val="685132CA"/>
    <w:rsid w:val="69A27DD9"/>
    <w:rsid w:val="69CE5072"/>
    <w:rsid w:val="6C8C2499"/>
    <w:rsid w:val="6D1670F9"/>
    <w:rsid w:val="6EA50AF9"/>
    <w:rsid w:val="6F603D7F"/>
    <w:rsid w:val="72516841"/>
    <w:rsid w:val="73B34DAA"/>
    <w:rsid w:val="7524023C"/>
    <w:rsid w:val="760065B4"/>
    <w:rsid w:val="76BD4BB7"/>
    <w:rsid w:val="77BF249E"/>
    <w:rsid w:val="7B783090"/>
    <w:rsid w:val="7B9E325B"/>
    <w:rsid w:val="7D545437"/>
    <w:rsid w:val="7D8C697F"/>
    <w:rsid w:val="7DAF508C"/>
    <w:rsid w:val="7E796579"/>
    <w:rsid w:val="7ED0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bCs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</w:style>
  <w:style w:type="paragraph" w:styleId="5">
    <w:name w:val="Body Text"/>
    <w:basedOn w:val="1"/>
    <w:qFormat/>
    <w:uiPriority w:val="0"/>
    <w:pPr>
      <w:spacing w:before="100" w:beforeAutospacing="1" w:after="120"/>
    </w:pPr>
    <w:rPr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paragraph" w:styleId="8">
    <w:name w:val="annotation subject"/>
    <w:basedOn w:val="4"/>
    <w:next w:val="4"/>
    <w:link w:val="20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TOC1"/>
    <w:next w:val="1"/>
    <w:qFormat/>
    <w:uiPriority w:val="0"/>
    <w:pPr>
      <w:widowControl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Heading #4|1"/>
    <w:basedOn w:val="1"/>
    <w:qFormat/>
    <w:uiPriority w:val="0"/>
    <w:pPr>
      <w:spacing w:after="130"/>
      <w:outlineLvl w:val="3"/>
    </w:pPr>
    <w:rPr>
      <w:sz w:val="20"/>
      <w:szCs w:val="20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spacing w:after="100"/>
      <w:jc w:val="center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16">
    <w:name w:val="Body text|2"/>
    <w:basedOn w:val="1"/>
    <w:qFormat/>
    <w:uiPriority w:val="0"/>
    <w:pPr>
      <w:spacing w:after="60"/>
      <w:jc w:val="center"/>
    </w:pPr>
    <w:rPr>
      <w:rFonts w:ascii="宋体" w:hAnsi="宋体" w:eastAsia="宋体" w:cs="宋体"/>
      <w:color w:val="C3EAF9"/>
      <w:sz w:val="28"/>
      <w:szCs w:val="28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customStyle="1" w:styleId="19">
    <w:name w:val="批注文字 字符"/>
    <w:basedOn w:val="10"/>
    <w:link w:val="4"/>
    <w:qFormat/>
    <w:uiPriority w:val="0"/>
    <w:rPr>
      <w:rFonts w:eastAsia="Times New Roman"/>
      <w:color w:val="000000"/>
      <w:sz w:val="24"/>
      <w:szCs w:val="24"/>
      <w:lang w:eastAsia="en-US" w:bidi="en-US"/>
    </w:rPr>
  </w:style>
  <w:style w:type="character" w:customStyle="1" w:styleId="20">
    <w:name w:val="批注主题 字符"/>
    <w:basedOn w:val="19"/>
    <w:link w:val="8"/>
    <w:qFormat/>
    <w:uiPriority w:val="0"/>
    <w:rPr>
      <w:rFonts w:eastAsia="Times New Roman"/>
      <w:b/>
      <w:bCs/>
      <w:color w:val="000000"/>
      <w:sz w:val="24"/>
      <w:szCs w:val="24"/>
      <w:lang w:eastAsia="en-US" w:bidi="en-US"/>
    </w:rPr>
  </w:style>
  <w:style w:type="character" w:customStyle="1" w:styleId="21">
    <w:name w:val="font1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258</Words>
  <Characters>277</Characters>
  <Lines>44</Lines>
  <Paragraphs>12</Paragraphs>
  <TotalTime>6</TotalTime>
  <ScaleCrop>false</ScaleCrop>
  <LinksUpToDate>false</LinksUpToDate>
  <CharactersWithSpaces>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2023-06-29T09:36:00Z</dcterms:created>
  <dc:creator>科大硅谷</dc:creator>
  <cp:lastModifiedBy>Angel</cp:lastModifiedBy>
  <cp:lastPrinted>2023-08-15T08:13:00Z</cp:lastPrinted>
  <dcterms:modified xsi:type="dcterms:W3CDTF">2026-06-01T07:40:01Z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BE7073D836764E4F80612B8E4EE8AAC6_13</vt:lpwstr>
  </property>
  <property fmtid="{D5CDD505-2E9C-101B-9397-08002B2CF9AE}" pid="4" name="KSOTemplateDocerSaveRecord">
    <vt:lpwstr>eyJoZGlkIjoiMTAxNjFkMjM1ZjZkYjE5MjhjMWI3NGZkNDcwNzQ5ODYiLCJ1c2VySWQiOiIzNjA5MzgyOTUifQ==</vt:lpwstr>
  </property>
</Properties>
</file>