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144483137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9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留学菁英营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与录取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案例</w:t>
      </w:r>
    </w:p>
    <w:p>
      <w:pPr>
        <w:pStyle w:val="9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留学菁英营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项目案例</w:t>
      </w:r>
      <w:bookmarkEnd w:id="0"/>
    </w:p>
    <w:p>
      <w:pPr>
        <w:pStyle w:val="9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开展院校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留学菁英营项目创办于2018年，截至目前，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已落地浙江大学、西安交通大学、中国科学技术大学、电子科技大学、南京大学、东南大学、中南大学、天津大学、重庆大学、大连理工大学、中国海洋大学、山东大学、南京信息工程大学等多所一流高校。</w:t>
      </w:r>
    </w:p>
    <w:p>
      <w:r>
        <w:rPr>
          <w:rFonts w:ascii="华文仿宋" w:hAnsi="华文仿宋" w:eastAsia="华文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20320</wp:posOffset>
            </wp:positionV>
            <wp:extent cx="1999615" cy="1347470"/>
            <wp:effectExtent l="0" t="0" r="635" b="5080"/>
            <wp:wrapNone/>
            <wp:docPr id="1027" name="图片 4" descr="\\qtnas008\共享文件夹\分公司组\6高校\3 运营资料\2-留学菁英营\南京\面试现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\\qtnas008\共享文件夹\分公司组\6高校\3 运营资料\2-留学菁英营\南京\面试现场1.jpg"/>
                    <pic:cNvPicPr/>
                  </pic:nvPicPr>
                  <pic:blipFill>
                    <a:blip r:embed="rId4" cstate="print"/>
                    <a:srcRect l="4321" t="15779" r="1953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347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30480</wp:posOffset>
            </wp:positionV>
            <wp:extent cx="2000250" cy="1333500"/>
            <wp:effectExtent l="0" t="0" r="0" b="0"/>
            <wp:wrapNone/>
            <wp:docPr id="1028" name="图片 2" descr="\\qtnas008\共享文件夹\分公司组\6高校\3 运营资料\2-留学菁英营\成都\成电精英营照片\1st\开营仪式\0I0A29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 descr="\\qtnas008\共享文件夹\分公司组\6高校\3 运营资料\2-留学菁英营\成都\成电精英营照片\1st\开营仪式\0I0A290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47625</wp:posOffset>
            </wp:positionV>
            <wp:extent cx="1980565" cy="1285240"/>
            <wp:effectExtent l="0" t="0" r="635" b="0"/>
            <wp:wrapNone/>
            <wp:docPr id="102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2"/>
                    <pic:cNvPicPr/>
                  </pic:nvPicPr>
                  <pic:blipFill>
                    <a:blip r:embed="rId6" cstate="print"/>
                    <a:srcRect l="1230" r="13904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85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481965</wp:posOffset>
            </wp:positionV>
            <wp:extent cx="1988185" cy="1304925"/>
            <wp:effectExtent l="0" t="0" r="0" b="0"/>
            <wp:wrapNone/>
            <wp:docPr id="1030" name="图片 5" descr="\\qtnas008\共享文件夹\分公司组\6高校\3 运营资料\2-留学菁英营\青岛\中国海洋大学第一届\结营仪式照片\微信图片_202303201723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5" descr="\\qtnas008\共享文件夹\分公司组\6高校\3 运营资料\2-留学菁英营\青岛\中国海洋大学第一届\结营仪式照片\微信图片_20230320172303.jpg"/>
                    <pic:cNvPicPr/>
                  </pic:nvPicPr>
                  <pic:blipFill>
                    <a:blip r:embed="rId7" cstate="print"/>
                    <a:srcRect l="1776" r="2625"/>
                    <a:stretch>
                      <a:fillRect/>
                    </a:stretch>
                  </pic:blipFill>
                  <pic:spPr>
                    <a:xfrm>
                      <a:off x="0" y="0"/>
                      <a:ext cx="1988184" cy="1304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西安交通大学              电子科技大学             南京大学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    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101600</wp:posOffset>
            </wp:positionV>
            <wp:extent cx="1999615" cy="1276985"/>
            <wp:effectExtent l="0" t="0" r="635" b="0"/>
            <wp:wrapNone/>
            <wp:docPr id="1031" name="图片 3" descr="\\qtnas008\共享文件夹\分公司组\6高校\3 运营资料\2-留学菁英营\济南\864a21e150db653029f8de2b5bafd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3" descr="\\qtnas008\共享文件夹\分公司组\6高校\3 运营资料\2-留学菁英营\济南\864a21e150db653029f8de2b5bafd8a.jpg"/>
                    <pic:cNvPicPr/>
                  </pic:nvPicPr>
                  <pic:blipFill>
                    <a:blip r:embed="rId8" cstate="print"/>
                    <a:srcRect t="4175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276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104775</wp:posOffset>
            </wp:positionV>
            <wp:extent cx="2062480" cy="1295400"/>
            <wp:effectExtent l="0" t="0" r="0" b="0"/>
            <wp:wrapNone/>
            <wp:docPr id="1032" name="图片 6" descr="\\qtnas008\共享文件夹\分公司组\6高校\3 运营资料\2-留学菁英营\长沙\第一届开营仪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6" descr="\\qtnas008\共享文件夹\分公司组\6高校\3 运营资料\2-留学菁英营\长沙\第一届开营仪式.jpg"/>
                    <pic:cNvPicPr/>
                  </pic:nvPicPr>
                  <pic:blipFill>
                    <a:blip r:embed="rId9" cstate="print"/>
                    <a:srcRect l="4088" r="4012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2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/>
          <w:sz w:val="28"/>
          <w:szCs w:val="28"/>
        </w:rPr>
        <w:t>1111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中国海洋大学               中南大学                山东大学</w:t>
      </w:r>
    </w:p>
    <w:p>
      <w:pPr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楷体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录取结果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留学菁英营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入营</w:t>
      </w:r>
      <w:r>
        <w:rPr>
          <w:rFonts w:hint="eastAsia" w:ascii="仿宋" w:hAnsi="仿宋" w:eastAsia="仿宋" w:cs="仿宋"/>
          <w:sz w:val="32"/>
          <w:szCs w:val="32"/>
        </w:rPr>
        <w:t>学生录取案例详情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如下所示：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留学菁英营学生录取案例（部分）</w:t>
      </w:r>
    </w:p>
    <w:tbl>
      <w:tblPr>
        <w:tblStyle w:val="10"/>
        <w:tblW w:w="10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51"/>
        <w:gridCol w:w="850"/>
        <w:gridCol w:w="2579"/>
        <w:gridCol w:w="224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学院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录取院校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录取阶段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童同学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集成电路科学与工程学院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康奈尔大学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伊利诺伊大学香槟分校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陈同学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钱学森学院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圣路易斯华盛顿大学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塔夫斯大学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社会科学-经济学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范德堡大学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孙同学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电子科学与工程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电气与计算机科学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电气和计算机工程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电气与计算机工程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卡内基梅隆大学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电气与计算机工程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电气与计算机工程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电气与计算机工程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信息网络学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沈同学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数学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系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数理统计学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牛津大学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数理统计学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林同学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商学院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聂同学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外国语学院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文学及文化研究文学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英语研究文学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宋同学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钱学森学院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圣母大学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波士顿大学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王同学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钱学森学院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伊利诺伊大学香槟分校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分子和细胞生物学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塔夫斯大学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任同学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地理与海洋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波士顿大学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地球与环境科学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伊利诺伊大学香槟分校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大气科学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刘同学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科学与技术系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卡内基梅隆大学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机器学习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冯同学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科学与技术系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电子工程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冯同学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化学与材料科学学院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加州大学洛杉矶分校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材料科学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莱斯大学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伊利诺伊大学厄本那-香槟分校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注：因留学菁英营营员收获录取较多，录取院校为部分展示。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备注：该录取案例来源于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2024年新东方前途出国留学菁英营学子录取数据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bookmarkStart w:id="1" w:name="_GoBack"/>
      <w:bookmarkEnd w:id="1"/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OGQ0M2RiZWY2ZDI0ZTk5MjQ4MzQ4ZGI1NTQ0ZDUifQ=="/>
  </w:docVars>
  <w:rsids>
    <w:rsidRoot w:val="00000000"/>
    <w:rsid w:val="004A6AF6"/>
    <w:rsid w:val="04CD0EC9"/>
    <w:rsid w:val="04E43544"/>
    <w:rsid w:val="05B178CA"/>
    <w:rsid w:val="0616772D"/>
    <w:rsid w:val="0EDF7256"/>
    <w:rsid w:val="107C33BD"/>
    <w:rsid w:val="10F13271"/>
    <w:rsid w:val="122E4051"/>
    <w:rsid w:val="12AF6F40"/>
    <w:rsid w:val="14795A57"/>
    <w:rsid w:val="15B4486D"/>
    <w:rsid w:val="15EB4733"/>
    <w:rsid w:val="161D7AEF"/>
    <w:rsid w:val="162C08A7"/>
    <w:rsid w:val="16E82A20"/>
    <w:rsid w:val="18BF3C55"/>
    <w:rsid w:val="19F93196"/>
    <w:rsid w:val="1D376BE1"/>
    <w:rsid w:val="1F9D6372"/>
    <w:rsid w:val="2677677C"/>
    <w:rsid w:val="27332D90"/>
    <w:rsid w:val="28D9666D"/>
    <w:rsid w:val="299D3B3E"/>
    <w:rsid w:val="2BA9457F"/>
    <w:rsid w:val="2C7166D0"/>
    <w:rsid w:val="2F650C5A"/>
    <w:rsid w:val="31A05DB2"/>
    <w:rsid w:val="34AF4725"/>
    <w:rsid w:val="350727B3"/>
    <w:rsid w:val="357F67EE"/>
    <w:rsid w:val="36BE6EA2"/>
    <w:rsid w:val="3BE16108"/>
    <w:rsid w:val="3CB67046"/>
    <w:rsid w:val="3D5A3DC8"/>
    <w:rsid w:val="3D87623F"/>
    <w:rsid w:val="403E177F"/>
    <w:rsid w:val="426E5C20"/>
    <w:rsid w:val="42930076"/>
    <w:rsid w:val="42E3660E"/>
    <w:rsid w:val="437C436D"/>
    <w:rsid w:val="43AD666B"/>
    <w:rsid w:val="45654C8F"/>
    <w:rsid w:val="4799729B"/>
    <w:rsid w:val="48FD1C0F"/>
    <w:rsid w:val="49B72F8C"/>
    <w:rsid w:val="4A121587"/>
    <w:rsid w:val="4C4B0D80"/>
    <w:rsid w:val="4D970721"/>
    <w:rsid w:val="50C11611"/>
    <w:rsid w:val="538E6925"/>
    <w:rsid w:val="54D47B64"/>
    <w:rsid w:val="57567DC3"/>
    <w:rsid w:val="599E2E37"/>
    <w:rsid w:val="5B2916BE"/>
    <w:rsid w:val="5C2E58AE"/>
    <w:rsid w:val="5CDA4186"/>
    <w:rsid w:val="5D185700"/>
    <w:rsid w:val="5D8A5BAC"/>
    <w:rsid w:val="5E4F2952"/>
    <w:rsid w:val="60D40EEC"/>
    <w:rsid w:val="60F021CA"/>
    <w:rsid w:val="60F90953"/>
    <w:rsid w:val="6370314E"/>
    <w:rsid w:val="65C47781"/>
    <w:rsid w:val="66703465"/>
    <w:rsid w:val="67481A0C"/>
    <w:rsid w:val="67E510D4"/>
    <w:rsid w:val="69470DF5"/>
    <w:rsid w:val="6B6A0DCB"/>
    <w:rsid w:val="6B6D2669"/>
    <w:rsid w:val="6CA65E33"/>
    <w:rsid w:val="6CC30793"/>
    <w:rsid w:val="6D602485"/>
    <w:rsid w:val="6E677844"/>
    <w:rsid w:val="6FCC795E"/>
    <w:rsid w:val="703163DF"/>
    <w:rsid w:val="71EC253A"/>
    <w:rsid w:val="747347E8"/>
    <w:rsid w:val="747F1E41"/>
    <w:rsid w:val="748C3B60"/>
    <w:rsid w:val="761B214D"/>
    <w:rsid w:val="768F16E6"/>
    <w:rsid w:val="77170059"/>
    <w:rsid w:val="78216CB5"/>
    <w:rsid w:val="78322C70"/>
    <w:rsid w:val="78482494"/>
    <w:rsid w:val="79091C23"/>
    <w:rsid w:val="79744626"/>
    <w:rsid w:val="7B897E25"/>
    <w:rsid w:val="7DE92023"/>
    <w:rsid w:val="7F45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qFormat/>
    <w:uiPriority w:val="39"/>
    <w:pPr>
      <w:ind w:left="840" w:leftChars="40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9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autoRedefine/>
    <w:qFormat/>
    <w:uiPriority w:val="99"/>
    <w:rPr>
      <w:color w:val="0563C1"/>
      <w:u w:val="single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dingdocnormal"/>
    <w:autoRedefine/>
    <w:qFormat/>
    <w:uiPriority w:val="0"/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6">
    <w:name w:val="页眉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标题 3 字符"/>
    <w:basedOn w:val="12"/>
    <w:link w:val="3"/>
    <w:autoRedefine/>
    <w:qFormat/>
    <w:uiPriority w:val="0"/>
    <w:rPr>
      <w:b/>
      <w:bCs/>
      <w:kern w:val="2"/>
      <w:sz w:val="32"/>
      <w:szCs w:val="32"/>
    </w:rPr>
  </w:style>
  <w:style w:type="paragraph" w:customStyle="1" w:styleId="19">
    <w:name w:val="TOC Heading_cb3f78e9-c855-4a8a-97a4-3d5859e1123c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宋体"/>
      <w:b w:val="0"/>
      <w:color w:val="2E75B6"/>
      <w:kern w:val="0"/>
      <w:sz w:val="32"/>
      <w:szCs w:val="32"/>
    </w:rPr>
  </w:style>
  <w:style w:type="character" w:customStyle="1" w:styleId="20">
    <w:name w:val="标题 字符"/>
    <w:basedOn w:val="12"/>
    <w:link w:val="9"/>
    <w:autoRedefine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table" w:customStyle="1" w:styleId="21">
    <w:name w:val="网格型1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6CB1-DE20-4C72-A23A-1083086F3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2981</Words>
  <Characters>3026</Characters>
  <Paragraphs>798</Paragraphs>
  <TotalTime>11</TotalTime>
  <ScaleCrop>false</ScaleCrop>
  <LinksUpToDate>false</LinksUpToDate>
  <CharactersWithSpaces>3092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2024-03-07T01:39:00Z</dcterms:created>
  <dc:creator>Parfums</dc:creator>
  <cp:lastModifiedBy>阿喵</cp:lastModifiedBy>
  <cp:lastPrinted>2023-09-01T09:52:00Z</cp:lastPrinted>
  <dcterms:modified xsi:type="dcterms:W3CDTF">2024-05-09T03:38:00Z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8F8CD207201144B7813517C377D1C1F7_13</vt:lpwstr>
  </property>
</Properties>
</file>